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276" w:lineRule="auto"/>
        <w:jc w:val="center"/>
        <w:rPr>
          <w:b w:val="1"/>
        </w:rPr>
      </w:pPr>
      <w:r w:rsidDel="00000000" w:rsidR="00000000" w:rsidRPr="00000000">
        <w:rPr>
          <w:rtl w:val="0"/>
        </w:rPr>
      </w:r>
    </w:p>
    <w:p w:rsidR="00000000" w:rsidDel="00000000" w:rsidP="00000000" w:rsidRDefault="00000000" w:rsidRPr="00000000" w14:paraId="00000002">
      <w:pPr>
        <w:spacing w:after="200" w:line="276" w:lineRule="auto"/>
        <w:jc w:val="center"/>
        <w:rPr>
          <w:b w:val="1"/>
        </w:rPr>
      </w:pPr>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rtl w:val="0"/>
        </w:rPr>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6">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bookmarkStart w:colFirst="0" w:colLast="0" w:name="_heading=h.30j0zll" w:id="0"/>
      <w:bookmarkEnd w:id="0"/>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s>
        <w:spacing w:after="120" w:before="120" w:lineRule="auto"/>
        <w:jc w:val="center"/>
        <w:rPr>
          <w:b w:val="1"/>
          <w:color w:val="000000"/>
        </w:rPr>
      </w:pPr>
      <w:r w:rsidDel="00000000" w:rsidR="00000000" w:rsidRPr="00000000">
        <w:rPr>
          <w:b w:val="1"/>
          <w:color w:val="000000"/>
          <w:rtl w:val="0"/>
        </w:rPr>
        <w:t xml:space="preserve">JOINT SCHEDULE 8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s>
        <w:spacing w:after="120" w:before="120" w:lineRule="auto"/>
        <w:jc w:val="center"/>
        <w:rPr>
          <w:b w:val="1"/>
          <w:color w:val="000000"/>
        </w:rPr>
      </w:pPr>
      <w:r w:rsidDel="00000000" w:rsidR="00000000" w:rsidRPr="00000000">
        <w:rPr>
          <w:b w:val="1"/>
          <w:color w:val="000000"/>
          <w:rtl w:val="0"/>
        </w:rPr>
        <w:t xml:space="preserve">GUARANTEE</w:t>
      </w:r>
    </w:p>
    <w:p w:rsidR="00000000" w:rsidDel="00000000" w:rsidP="00000000" w:rsidRDefault="00000000" w:rsidRPr="00000000" w14:paraId="00000010">
      <w:pPr>
        <w:pStyle w:val="Heading1"/>
        <w:numPr>
          <w:ilvl w:val="0"/>
          <w:numId w:val="2"/>
        </w:numPr>
        <w:ind w:left="720" w:hanging="720"/>
        <w:rPr/>
      </w:pPr>
      <w:r w:rsidDel="00000000" w:rsidR="00000000" w:rsidRPr="00000000">
        <w:rPr>
          <w:rtl w:val="0"/>
        </w:rPr>
        <w:t xml:space="preserve">DEFINITIONS</w:t>
      </w:r>
    </w:p>
    <w:p w:rsidR="00000000" w:rsidDel="00000000" w:rsidP="00000000" w:rsidRDefault="00000000" w:rsidRPr="00000000" w14:paraId="00000011">
      <w:pPr>
        <w:pStyle w:val="Heading2"/>
        <w:keepNext w:val="1"/>
        <w:numPr>
          <w:ilvl w:val="1"/>
          <w:numId w:val="2"/>
        </w:numPr>
        <w:ind w:left="720" w:hanging="720"/>
        <w:rPr/>
      </w:pPr>
      <w:r w:rsidDel="00000000" w:rsidR="00000000" w:rsidRPr="00000000">
        <w:rPr>
          <w:rtl w:val="0"/>
        </w:rPr>
        <w:t xml:space="preserve">In this Schedule, the following words shall have the following meanings and they shall supplement Joint Schedule 1 (Definitions):</w:t>
      </w:r>
      <w:r w:rsidDel="00000000" w:rsidR="00000000" w:rsidRPr="00000000">
        <w:rPr>
          <w:b w:val="1"/>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rPr>
            </w:pPr>
            <w:r w:rsidDel="00000000" w:rsidR="00000000" w:rsidRPr="00000000">
              <w:rPr>
                <w:b w:val="1"/>
                <w:color w:val="000000"/>
                <w:rtl w:val="0"/>
              </w:rPr>
              <w:t xml:space="preserve">"Call-Off Guarantee"</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09"/>
              </w:tabs>
              <w:spacing w:after="120" w:before="120" w:lineRule="auto"/>
              <w:rPr>
                <w:color w:val="000000"/>
              </w:rPr>
            </w:pPr>
            <w:r w:rsidDel="00000000" w:rsidR="00000000" w:rsidRPr="00000000">
              <w:rPr>
                <w:color w:val="000000"/>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rPr>
            </w:pPr>
            <w:r w:rsidDel="00000000" w:rsidR="00000000" w:rsidRPr="00000000">
              <w:rPr>
                <w:b w:val="1"/>
                <w:color w:val="000000"/>
                <w:rtl w:val="0"/>
              </w:rPr>
              <w:t xml:space="preserve">"Call-Off Guarantor"</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s>
              <w:spacing w:after="120" w:before="120" w:lineRule="auto"/>
              <w:rPr>
                <w:color w:val="000000"/>
              </w:rPr>
            </w:pPr>
            <w:r w:rsidDel="00000000" w:rsidR="00000000" w:rsidRPr="00000000">
              <w:rPr>
                <w:color w:val="000000"/>
                <w:rtl w:val="0"/>
              </w:rPr>
              <w:t xml:space="preserve">the person acceptable to a Buyer to give a Call-Off Guarantee;</w:t>
            </w:r>
          </w:p>
        </w:tc>
      </w:tr>
    </w:tbl>
    <w:p w:rsidR="00000000" w:rsidDel="00000000" w:rsidP="00000000" w:rsidRDefault="00000000" w:rsidRPr="00000000" w14:paraId="00000016">
      <w:pPr>
        <w:keepNext w:val="1"/>
        <w:rPr/>
      </w:pPr>
      <w:r w:rsidDel="00000000" w:rsidR="00000000" w:rsidRPr="00000000">
        <w:rPr>
          <w:rtl w:val="0"/>
        </w:rPr>
      </w:r>
    </w:p>
    <w:p w:rsidR="00000000" w:rsidDel="00000000" w:rsidP="00000000" w:rsidRDefault="00000000" w:rsidRPr="00000000" w14:paraId="00000017">
      <w:pPr>
        <w:pStyle w:val="Heading1"/>
        <w:numPr>
          <w:ilvl w:val="0"/>
          <w:numId w:val="3"/>
        </w:numPr>
        <w:ind w:left="360" w:hanging="360"/>
        <w:rPr/>
      </w:pPr>
      <w:r w:rsidDel="00000000" w:rsidR="00000000" w:rsidRPr="00000000">
        <w:rPr>
          <w:rtl w:val="0"/>
        </w:rPr>
        <w:t xml:space="preserve">CALL-OFF GUARANTEE</w:t>
      </w:r>
    </w:p>
    <w:p w:rsidR="00000000" w:rsidDel="00000000" w:rsidP="00000000" w:rsidRDefault="00000000" w:rsidRPr="00000000" w14:paraId="00000018">
      <w:pPr>
        <w:pStyle w:val="Heading2"/>
        <w:keepNext w:val="1"/>
        <w:numPr>
          <w:ilvl w:val="1"/>
          <w:numId w:val="3"/>
        </w:numPr>
        <w:ind w:left="720" w:hanging="720"/>
        <w:rPr/>
      </w:pPr>
      <w:bookmarkStart w:colFirst="0" w:colLast="0" w:name="_heading=h.tyjcwt" w:id="1"/>
      <w:bookmarkEnd w:id="1"/>
      <w:r w:rsidDel="00000000" w:rsidR="00000000" w:rsidRPr="00000000">
        <w:rPr>
          <w:rtl w:val="0"/>
        </w:rPr>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 </w:t>
      </w:r>
    </w:p>
    <w:p w:rsidR="00000000" w:rsidDel="00000000" w:rsidP="00000000" w:rsidRDefault="00000000" w:rsidRPr="00000000" w14:paraId="00000019">
      <w:pPr>
        <w:pStyle w:val="Heading3"/>
        <w:numPr>
          <w:ilvl w:val="2"/>
          <w:numId w:val="3"/>
        </w:numPr>
        <w:ind w:left="1800" w:hanging="1080"/>
        <w:rPr/>
      </w:pPr>
      <w:r w:rsidDel="00000000" w:rsidR="00000000" w:rsidRPr="00000000">
        <w:rPr>
          <w:rtl w:val="0"/>
        </w:rPr>
        <w:t xml:space="preserve">an executed Call-Off Guarantee from a Call-Off Guarantor; and</w:t>
      </w:r>
    </w:p>
    <w:p w:rsidR="00000000" w:rsidDel="00000000" w:rsidP="00000000" w:rsidRDefault="00000000" w:rsidRPr="00000000" w14:paraId="0000001A">
      <w:pPr>
        <w:pStyle w:val="Heading3"/>
        <w:numPr>
          <w:ilvl w:val="2"/>
          <w:numId w:val="3"/>
        </w:numPr>
        <w:ind w:left="1800" w:hanging="1080"/>
        <w:rPr/>
      </w:pPr>
      <w:r w:rsidDel="00000000" w:rsidR="00000000" w:rsidRPr="00000000">
        <w:rPr>
          <w:rtl w:val="0"/>
        </w:rPr>
        <w:t xml:space="preserve">a certified copy extract of the board minutes and/or resolution of the Call-Off Guarantor approving the execution of the Call-Off Guarantee.</w:t>
      </w:r>
    </w:p>
    <w:p w:rsidR="00000000" w:rsidDel="00000000" w:rsidP="00000000" w:rsidRDefault="00000000" w:rsidRPr="00000000" w14:paraId="0000001B">
      <w:pPr>
        <w:pStyle w:val="Heading2"/>
        <w:keepNext w:val="1"/>
        <w:numPr>
          <w:ilvl w:val="1"/>
          <w:numId w:val="3"/>
        </w:numPr>
        <w:ind w:left="720" w:hanging="720"/>
        <w:rPr/>
      </w:pPr>
      <w:r w:rsidDel="00000000" w:rsidR="00000000" w:rsidRPr="00000000">
        <w:rPr>
          <w:rtl w:val="0"/>
        </w:rPr>
        <w:t xml:space="preserve">Where a Buyer has procured a Call-Off Guarantee from the Supplier under Paragraph 2.1 above, the Buyer may terminate the Call-Off Contract for Material Default where:</w:t>
      </w:r>
    </w:p>
    <w:p w:rsidR="00000000" w:rsidDel="00000000" w:rsidP="00000000" w:rsidRDefault="00000000" w:rsidRPr="00000000" w14:paraId="0000001C">
      <w:pPr>
        <w:pStyle w:val="Heading3"/>
        <w:numPr>
          <w:ilvl w:val="2"/>
          <w:numId w:val="3"/>
        </w:numPr>
        <w:ind w:left="1800" w:hanging="1080"/>
        <w:rPr/>
      </w:pPr>
      <w:r w:rsidDel="00000000" w:rsidR="00000000" w:rsidRPr="00000000">
        <w:rPr>
          <w:rtl w:val="0"/>
        </w:rPr>
        <w:t xml:space="preserve">the Call-Off Guarantor withdraws the Call-Off Guarantee for any reason whatsoever; </w:t>
      </w:r>
    </w:p>
    <w:p w:rsidR="00000000" w:rsidDel="00000000" w:rsidP="00000000" w:rsidRDefault="00000000" w:rsidRPr="00000000" w14:paraId="0000001D">
      <w:pPr>
        <w:pStyle w:val="Heading3"/>
        <w:numPr>
          <w:ilvl w:val="2"/>
          <w:numId w:val="3"/>
        </w:numPr>
        <w:ind w:left="1800" w:hanging="1080"/>
        <w:rPr/>
      </w:pPr>
      <w:r w:rsidDel="00000000" w:rsidR="00000000" w:rsidRPr="00000000">
        <w:rPr>
          <w:rtl w:val="0"/>
        </w:rPr>
        <w:t xml:space="preserve">the Call-Off Guarantor is in breach or anticipatory breach of the Call-Off Guarantee; </w:t>
      </w:r>
    </w:p>
    <w:p w:rsidR="00000000" w:rsidDel="00000000" w:rsidP="00000000" w:rsidRDefault="00000000" w:rsidRPr="00000000" w14:paraId="0000001E">
      <w:pPr>
        <w:pStyle w:val="Heading3"/>
        <w:numPr>
          <w:ilvl w:val="2"/>
          <w:numId w:val="3"/>
        </w:numPr>
        <w:ind w:left="1800" w:hanging="1080"/>
        <w:rPr/>
      </w:pPr>
      <w:r w:rsidDel="00000000" w:rsidR="00000000" w:rsidRPr="00000000">
        <w:rPr>
          <w:rtl w:val="0"/>
        </w:rPr>
        <w:t xml:space="preserve">an Insolvency Event occurs in respect of the Call-Off Guarantor; </w:t>
      </w:r>
    </w:p>
    <w:p w:rsidR="00000000" w:rsidDel="00000000" w:rsidP="00000000" w:rsidRDefault="00000000" w:rsidRPr="00000000" w14:paraId="0000001F">
      <w:pPr>
        <w:pStyle w:val="Heading3"/>
        <w:numPr>
          <w:ilvl w:val="2"/>
          <w:numId w:val="3"/>
        </w:numPr>
        <w:ind w:left="1800" w:hanging="1080"/>
        <w:rPr/>
      </w:pPr>
      <w:r w:rsidDel="00000000" w:rsidR="00000000" w:rsidRPr="00000000">
        <w:rPr>
          <w:rtl w:val="0"/>
        </w:rPr>
        <w:t xml:space="preserve">the Call-Off Guarantee becomes invalid or unenforceable for any reason whatsoever; or</w:t>
      </w:r>
    </w:p>
    <w:p w:rsidR="00000000" w:rsidDel="00000000" w:rsidP="00000000" w:rsidRDefault="00000000" w:rsidRPr="00000000" w14:paraId="00000020">
      <w:pPr>
        <w:pStyle w:val="Heading3"/>
        <w:numPr>
          <w:ilvl w:val="2"/>
          <w:numId w:val="3"/>
        </w:numPr>
        <w:ind w:left="1800" w:hanging="1080"/>
        <w:rPr/>
      </w:pPr>
      <w:r w:rsidDel="00000000" w:rsidR="00000000" w:rsidRPr="00000000">
        <w:rPr>
          <w:rtl w:val="0"/>
        </w:rPr>
        <w:t xml:space="preserve">the Supplier fails to provide the documentation required by Paragraph 2.1 by the date so specified by the Buyer;</w:t>
      </w:r>
    </w:p>
    <w:p w:rsidR="00000000" w:rsidDel="00000000" w:rsidP="00000000" w:rsidRDefault="00000000" w:rsidRPr="00000000" w14:paraId="00000021">
      <w:pPr>
        <w:pStyle w:val="Heading3"/>
        <w:numPr>
          <w:ilvl w:val="2"/>
          <w:numId w:val="3"/>
        </w:numPr>
        <w:ind w:left="1800" w:hanging="1080"/>
        <w:rPr/>
      </w:pPr>
      <w:r w:rsidDel="00000000" w:rsidR="00000000" w:rsidRPr="00000000">
        <w:rPr>
          <w:rtl w:val="0"/>
        </w:rPr>
        <w:t xml:space="preserve">and in each case the Call-Off Guarantee (as applicable) is not replaced by an alternative guarantee agreement acceptable to the Buyer.]</w:t>
      </w:r>
    </w:p>
    <w:p w:rsidR="00000000" w:rsidDel="00000000" w:rsidP="00000000" w:rsidRDefault="00000000" w:rsidRPr="00000000" w14:paraId="00000022">
      <w:pPr>
        <w:spacing w:after="200" w:line="276" w:lineRule="auto"/>
        <w:jc w:val="left"/>
        <w:rPr>
          <w:b w:val="1"/>
          <w:smallCaps w:val="1"/>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Annex 1</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 Draft Guarantee</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highlight w:val="yellow"/>
        </w:rPr>
      </w:pP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b w:val="1"/>
          <w:i w:val="1"/>
          <w:highlight w:val="yellow"/>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b w:val="1"/>
          <w:i w:val="1"/>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 </w:t>
      </w:r>
      <w:r w:rsidDel="00000000" w:rsidR="00000000" w:rsidRPr="00000000">
        <w:rPr>
          <w:b w:val="1"/>
          <w:smallCaps w:val="1"/>
          <w:color w:val="000000"/>
          <w:highlight w:val="yellow"/>
          <w:rtl w:val="0"/>
        </w:rPr>
        <w:t xml:space="preserve">[Insert the name of the Guarantor]</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 and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rPr>
      </w:pPr>
      <w:r w:rsidDel="00000000" w:rsidR="00000000" w:rsidRPr="00000000">
        <w:rPr>
          <w:b w:val="1"/>
          <w:smallCaps w:val="1"/>
          <w:color w:val="000000"/>
          <w:rtl w:val="0"/>
        </w:rPr>
        <w:t xml:space="preserve">DEED OF GUARANTEE</w:t>
      </w:r>
    </w:p>
    <w:p w:rsidR="00000000" w:rsidDel="00000000" w:rsidP="00000000" w:rsidRDefault="00000000" w:rsidRPr="00000000" w14:paraId="0000002D">
      <w:pPr>
        <w:spacing w:after="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240" w:lineRule="auto"/>
        <w:ind w:left="142" w:firstLine="0"/>
        <w:jc w:val="center"/>
        <w:rPr>
          <w:b w:val="1"/>
          <w:color w:val="000000"/>
        </w:rPr>
      </w:pPr>
      <w:r w:rsidDel="00000000" w:rsidR="00000000" w:rsidRPr="00000000">
        <w:rPr>
          <w:b w:val="1"/>
          <w:color w:val="000000"/>
          <w:rtl w:val="0"/>
        </w:rPr>
        <w:t xml:space="preserve">DEED OF GUARANTEE</w:t>
      </w:r>
    </w:p>
    <w:p w:rsidR="00000000" w:rsidDel="00000000" w:rsidP="00000000" w:rsidRDefault="00000000" w:rsidRPr="00000000" w14:paraId="0000002F">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THIS DEED OF GUARANTEE</w:t>
      </w:r>
      <w:r w:rsidDel="00000000" w:rsidR="00000000" w:rsidRPr="00000000">
        <w:rPr>
          <w:rtl w:val="0"/>
        </w:rPr>
        <w:t xml:space="preserve"> is made the               day of                   20</w:t>
      </w:r>
      <w:r w:rsidDel="00000000" w:rsidR="00000000" w:rsidRPr="00000000">
        <w:rPr>
          <w:highlight w:val="yellow"/>
          <w:rtl w:val="0"/>
        </w:rPr>
        <w:t xml:space="preserve">[  ]</w:t>
      </w:r>
      <w:r w:rsidDel="00000000" w:rsidR="00000000" w:rsidRPr="00000000">
        <w:rPr>
          <w:rtl w:val="0"/>
        </w:rPr>
      </w:r>
    </w:p>
    <w:p w:rsidR="00000000" w:rsidDel="00000000" w:rsidP="00000000" w:rsidRDefault="00000000" w:rsidRPr="00000000" w14:paraId="00000030">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b w:val="1"/>
          <w:rtl w:val="0"/>
        </w:rPr>
        <w:t xml:space="preserve">PROVIDED BY</w:t>
      </w:r>
      <w:r w:rsidDel="00000000" w:rsidR="00000000" w:rsidRPr="00000000">
        <w:rPr>
          <w:rtl w:val="0"/>
        </w:rPr>
        <w:t xml:space="preserve">:</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color w:val="000000"/>
        </w:rPr>
      </w:pPr>
      <w:r w:rsidDel="00000000" w:rsidR="00000000" w:rsidRPr="00000000">
        <w:rPr>
          <w:color w:val="000000"/>
          <w:highlight w:val="yellow"/>
          <w:rtl w:val="0"/>
        </w:rPr>
        <w:t xml:space="preserve">[Insert the name of the Guarantor] [a company incorporated in England and Wales]</w:t>
      </w:r>
      <w:r w:rsidDel="00000000" w:rsidR="00000000" w:rsidRPr="00000000">
        <w:rPr>
          <w:color w:val="000000"/>
          <w:rtl w:val="0"/>
        </w:rPr>
        <w:t xml:space="preserve"> with number </w:t>
      </w:r>
      <w:r w:rsidDel="00000000" w:rsidR="00000000" w:rsidRPr="00000000">
        <w:rPr>
          <w:color w:val="000000"/>
          <w:highlight w:val="yellow"/>
          <w:rtl w:val="0"/>
        </w:rPr>
        <w:t xml:space="preserve">[insert company no.]</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 details of the</w:t>
      </w:r>
      <w:r w:rsidDel="00000000" w:rsidR="00000000" w:rsidRPr="00000000">
        <w:rPr>
          <w:i w:val="1"/>
          <w:color w:val="000000"/>
          <w:highlight w:val="yellow"/>
          <w:rtl w:val="0"/>
        </w:rPr>
        <w:t xml:space="preserve"> </w:t>
      </w:r>
      <w:r w:rsidDel="00000000" w:rsidR="00000000" w:rsidRPr="00000000">
        <w:rPr>
          <w:color w:val="000000"/>
          <w:highlight w:val="yellow"/>
          <w:rtl w:val="0"/>
        </w:rPr>
        <w:t xml:space="preserve">Guarantor's registered office here] [OR] [a company incorporated under the laws of [insert country]</w:t>
      </w:r>
      <w:r w:rsidDel="00000000" w:rsidR="00000000" w:rsidRPr="00000000">
        <w:rPr>
          <w:color w:val="000000"/>
          <w:rtl w:val="0"/>
        </w:rPr>
        <w:t xml:space="preserve">, registered in </w:t>
      </w:r>
      <w:r w:rsidDel="00000000" w:rsidR="00000000" w:rsidRPr="00000000">
        <w:rPr>
          <w:color w:val="000000"/>
          <w:highlight w:val="yellow"/>
          <w:rtl w:val="0"/>
        </w:rPr>
        <w:t xml:space="preserve">[insert country]</w:t>
      </w:r>
      <w:r w:rsidDel="00000000" w:rsidR="00000000" w:rsidRPr="00000000">
        <w:rPr>
          <w:color w:val="000000"/>
          <w:rtl w:val="0"/>
        </w:rPr>
        <w:t xml:space="preserve"> with number </w:t>
      </w:r>
      <w:r w:rsidDel="00000000" w:rsidR="00000000" w:rsidRPr="00000000">
        <w:rPr>
          <w:color w:val="000000"/>
          <w:highlight w:val="yellow"/>
          <w:rtl w:val="0"/>
        </w:rPr>
        <w:t xml:space="preserve">[insert number]</w:t>
      </w:r>
      <w:r w:rsidDel="00000000" w:rsidR="00000000" w:rsidRPr="00000000">
        <w:rPr>
          <w:color w:val="000000"/>
          <w:rtl w:val="0"/>
        </w:rPr>
        <w:t xml:space="preserve"> at </w:t>
      </w:r>
      <w:r w:rsidDel="00000000" w:rsidR="00000000" w:rsidRPr="00000000">
        <w:rPr>
          <w:color w:val="000000"/>
          <w:highlight w:val="yellow"/>
          <w:rtl w:val="0"/>
        </w:rPr>
        <w:t xml:space="preserve">[insert place of registration],</w:t>
      </w:r>
      <w:r w:rsidDel="00000000" w:rsidR="00000000" w:rsidRPr="00000000">
        <w:rPr>
          <w:color w:val="000000"/>
          <w:rtl w:val="0"/>
        </w:rPr>
        <w:t xml:space="preserve"> whose principal office is at </w:t>
      </w:r>
      <w:r w:rsidDel="00000000" w:rsidR="00000000" w:rsidRPr="00000000">
        <w:rPr>
          <w:color w:val="000000"/>
          <w:highlight w:val="yellow"/>
          <w:rtl w:val="0"/>
        </w:rPr>
        <w:t xml:space="preserve">[insert office details]</w:t>
      </w:r>
      <w:r w:rsidDel="00000000" w:rsidR="00000000" w:rsidRPr="00000000">
        <w:rPr>
          <w:i w:val="1"/>
          <w:color w:val="000000"/>
          <w:rtl w:val="0"/>
        </w:rPr>
        <w:t xml:space="preserve"> </w:t>
      </w:r>
      <w:r w:rsidDel="00000000" w:rsidR="00000000" w:rsidRPr="00000000">
        <w:rPr>
          <w:color w:val="000000"/>
          <w:rtl w:val="0"/>
        </w:rPr>
        <w:t xml:space="preserve">(</w:t>
      </w:r>
      <w:r w:rsidDel="00000000" w:rsidR="00000000" w:rsidRPr="00000000">
        <w:rPr>
          <w:b w:val="1"/>
          <w:color w:val="000000"/>
          <w:rtl w:val="0"/>
        </w:rPr>
        <w:t xml:space="preserve">"Guarantor"</w:t>
      </w:r>
      <w:r w:rsidDel="00000000" w:rsidR="00000000" w:rsidRPr="00000000">
        <w:rPr>
          <w:color w:val="000000"/>
          <w:rtl w:val="0"/>
        </w:rPr>
        <w:t xml:space="preserve">)</w:t>
      </w:r>
    </w:p>
    <w:p w:rsidR="00000000" w:rsidDel="00000000" w:rsidP="00000000" w:rsidRDefault="00000000" w:rsidRPr="00000000" w14:paraId="0000003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pPr>
      <w:r w:rsidDel="00000000" w:rsidR="00000000" w:rsidRPr="00000000">
        <w:rPr>
          <w:b w:val="1"/>
          <w:rtl w:val="0"/>
        </w:rPr>
        <w:t xml:space="preserve">WHEREAS</w:t>
      </w:r>
      <w:r w:rsidDel="00000000" w:rsidR="00000000" w:rsidRPr="00000000">
        <w:rPr>
          <w:rtl w:val="0"/>
        </w:rPr>
        <w:t xml:space="preserve">:</w:t>
      </w:r>
    </w:p>
    <w:p w:rsidR="00000000" w:rsidDel="00000000" w:rsidP="00000000" w:rsidRDefault="00000000" w:rsidRPr="00000000" w14:paraId="0000003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pPr>
      <w:r w:rsidDel="00000000" w:rsidR="00000000" w:rsidRPr="00000000">
        <w:rPr>
          <w:rtl w:val="0"/>
        </w:rPr>
        <w:t xml:space="preserve">(B)</w:t>
        <w:tab/>
        <w:tab/>
        <w:t xml:space="preserve">It is the intention of the Parties that this document be executed and take effect as a deed.</w:t>
      </w:r>
    </w:p>
    <w:p w:rsidR="00000000" w:rsidDel="00000000" w:rsidP="00000000" w:rsidRDefault="00000000" w:rsidRPr="00000000" w14:paraId="0000003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pPr>
      <w:r w:rsidDel="00000000" w:rsidR="00000000" w:rsidRPr="00000000">
        <w:rPr>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6">
      <w:pPr>
        <w:pStyle w:val="Heading1"/>
        <w:numPr>
          <w:ilvl w:val="0"/>
          <w:numId w:val="4"/>
        </w:numPr>
        <w:ind w:left="360" w:hanging="360"/>
        <w:rPr/>
      </w:pPr>
      <w:r w:rsidDel="00000000" w:rsidR="00000000" w:rsidRPr="00000000">
        <w:rPr>
          <w:rtl w:val="0"/>
        </w:rPr>
        <w:t xml:space="preserve">DEFINITIONS AND INTERPRETATION</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In this Deed of Guarantee: </w:t>
      </w:r>
    </w:p>
    <w:p w:rsidR="00000000" w:rsidDel="00000000" w:rsidP="00000000" w:rsidRDefault="00000000" w:rsidRPr="00000000" w14:paraId="00000038">
      <w:pPr>
        <w:pStyle w:val="Heading2"/>
        <w:numPr>
          <w:ilvl w:val="1"/>
          <w:numId w:val="4"/>
        </w:numPr>
        <w:ind w:left="720" w:hanging="720"/>
        <w:rPr/>
      </w:pPr>
      <w:r w:rsidDel="00000000" w:rsidR="00000000" w:rsidRPr="00000000">
        <w:rPr>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9">
      <w:pPr>
        <w:pStyle w:val="Heading2"/>
        <w:keepNext w:val="1"/>
        <w:numPr>
          <w:ilvl w:val="1"/>
          <w:numId w:val="4"/>
        </w:numPr>
        <w:ind w:left="720" w:hanging="720"/>
        <w:rPr/>
      </w:pPr>
      <w:r w:rsidDel="00000000" w:rsidR="00000000" w:rsidRPr="00000000">
        <w:rPr>
          <w:rtl w:val="0"/>
        </w:rPr>
        <w:t xml:space="preserve">the words and phrases below shall have the following meanings: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20" w:firstLine="0"/>
        <w:rPr>
          <w:color w:val="000000"/>
          <w:highlight w:val="yellow"/>
        </w:rPr>
      </w:pPr>
      <w:r w:rsidDel="00000000" w:rsidR="00000000" w:rsidRPr="00000000">
        <w:rPr>
          <w:rtl w:val="0"/>
        </w:rPr>
      </w:r>
    </w:p>
    <w:tbl>
      <w:tblPr>
        <w:tblStyle w:val="Table2"/>
        <w:tblW w:w="8685.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20"/>
        <w:gridCol w:w="5865"/>
        <w:tblGridChange w:id="0">
          <w:tblGrid>
            <w:gridCol w:w="2820"/>
            <w:gridCol w:w="5865"/>
          </w:tblGrid>
        </w:tblGridChange>
      </w:tblGrid>
      <w:tr>
        <w:trPr>
          <w:cantSplit w:val="0"/>
          <w:tblHeader w:val="0"/>
        </w:trPr>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"CCS"</w:t>
            </w:r>
          </w:p>
        </w:tc>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"Beneficiary(s)"</w:t>
            </w:r>
          </w:p>
        </w:tc>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The </w:t>
            </w:r>
            <w:r w:rsidDel="00000000" w:rsidR="00000000" w:rsidRPr="00000000">
              <w:rPr>
                <w:rtl w:val="0"/>
              </w:rPr>
              <w:t xml:space="preserve">Minister for the Cabinet Office on behalf of the Crown represented by the Government Property Agency</w:t>
            </w:r>
            <w:r w:rsidDel="00000000" w:rsidR="00000000" w:rsidRPr="00000000">
              <w:rPr>
                <w:color w:val="000000"/>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"Call-Off Contract"</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"Framework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the Framework Contract for the Goods and/or Services dated on or about the date hereof made between  CCS and the Supplier;</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"Goods"</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"Guaranteed Agreement(s)"</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rPr>
                <w:color w:val="000000"/>
                <w:highlight w:val="yellow"/>
              </w:rPr>
            </w:pPr>
            <w:r w:rsidDel="00000000" w:rsidR="00000000" w:rsidRPr="00000000">
              <w:rPr>
                <w:color w:val="000000"/>
                <w:rtl w:val="0"/>
              </w:rPr>
              <w:t xml:space="preserve">means the Call-Off Contract made between the Beneficiary and the Supplier</w:t>
            </w:r>
            <w:r w:rsidDel="00000000" w:rsidR="00000000" w:rsidRPr="00000000">
              <w:rPr>
                <w:color w:val="000000"/>
                <w:highlight w:val="yellow"/>
                <w:rtl w:val="0"/>
              </w:rPr>
              <w:t xml:space="preserve"> [</w:t>
            </w:r>
            <w:r w:rsidDel="00000000" w:rsidR="00000000" w:rsidRPr="00000000">
              <w:rPr>
                <w:b w:val="1"/>
                <w:i w:val="1"/>
                <w:color w:val="000000"/>
                <w:highlight w:val="yellow"/>
                <w:rtl w:val="0"/>
              </w:rPr>
              <w:t xml:space="preserve">on insert date</w:t>
            </w:r>
            <w:r w:rsidDel="00000000" w:rsidR="00000000" w:rsidRPr="00000000">
              <w:rPr>
                <w:color w:val="000000"/>
                <w:highlight w:val="yellow"/>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"Services"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has the meaning given to it in the Framework Contract;</w:t>
            </w:r>
          </w:p>
        </w:tc>
      </w:tr>
    </w:tbl>
    <w:p w:rsidR="00000000" w:rsidDel="00000000" w:rsidP="00000000" w:rsidRDefault="00000000" w:rsidRPr="00000000" w14:paraId="0000004B">
      <w:pPr>
        <w:pStyle w:val="Heading2"/>
        <w:numPr>
          <w:ilvl w:val="1"/>
          <w:numId w:val="4"/>
        </w:numPr>
        <w:ind w:left="720" w:hanging="720"/>
        <w:rPr/>
      </w:pPr>
      <w:r w:rsidDel="00000000" w:rsidR="00000000" w:rsidRPr="00000000">
        <w:rPr>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4"/>
        </w:numPr>
        <w:ind w:left="720" w:hanging="720"/>
        <w:rPr/>
      </w:pPr>
      <w:r w:rsidDel="00000000" w:rsidR="00000000" w:rsidRPr="00000000">
        <w:rPr>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4"/>
        </w:numPr>
        <w:ind w:left="720" w:hanging="720"/>
        <w:rPr/>
      </w:pPr>
      <w:r w:rsidDel="00000000" w:rsidR="00000000" w:rsidRPr="00000000">
        <w:rPr>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4"/>
        </w:numPr>
        <w:ind w:left="720" w:hanging="720"/>
        <w:rPr/>
      </w:pPr>
      <w:r w:rsidDel="00000000" w:rsidR="00000000" w:rsidRPr="00000000">
        <w:rPr>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4"/>
        </w:numPr>
        <w:ind w:left="720" w:hanging="720"/>
        <w:rPr/>
      </w:pPr>
      <w:r w:rsidDel="00000000" w:rsidR="00000000" w:rsidRPr="00000000">
        <w:rPr>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4"/>
        </w:numPr>
        <w:ind w:left="720" w:hanging="720"/>
        <w:rPr/>
      </w:pPr>
      <w:r w:rsidDel="00000000" w:rsidR="00000000" w:rsidRPr="00000000">
        <w:rPr>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4"/>
        </w:numPr>
        <w:ind w:left="720" w:hanging="720"/>
        <w:rPr/>
      </w:pPr>
      <w:r w:rsidDel="00000000" w:rsidR="00000000" w:rsidRPr="00000000">
        <w:rPr>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4"/>
        </w:numPr>
        <w:ind w:left="720" w:hanging="720"/>
        <w:rPr/>
      </w:pPr>
      <w:r w:rsidDel="00000000" w:rsidR="00000000" w:rsidRPr="00000000">
        <w:rPr>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4"/>
        </w:numPr>
        <w:ind w:left="720" w:hanging="720"/>
        <w:rPr/>
      </w:pPr>
      <w:r w:rsidDel="00000000" w:rsidR="00000000" w:rsidRPr="00000000">
        <w:rPr>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4"/>
        </w:numPr>
        <w:ind w:left="720" w:hanging="720"/>
        <w:rPr/>
      </w:pPr>
      <w:r w:rsidDel="00000000" w:rsidR="00000000" w:rsidRPr="00000000">
        <w:rPr>
          <w:rtl w:val="0"/>
        </w:rPr>
        <w:t xml:space="preserve">GUARANTEE AND INDEMNITY</w:t>
      </w:r>
    </w:p>
    <w:p w:rsidR="00000000" w:rsidDel="00000000" w:rsidP="00000000" w:rsidRDefault="00000000" w:rsidRPr="00000000" w14:paraId="00000055">
      <w:pPr>
        <w:pStyle w:val="Heading2"/>
        <w:numPr>
          <w:ilvl w:val="1"/>
          <w:numId w:val="4"/>
        </w:numPr>
        <w:ind w:left="720" w:hanging="720"/>
        <w:rPr/>
      </w:pPr>
      <w:bookmarkStart w:colFirst="0" w:colLast="0" w:name="_heading=h.3dy6vkm" w:id="2"/>
      <w:bookmarkEnd w:id="2"/>
      <w:r w:rsidDel="00000000" w:rsidR="00000000" w:rsidRPr="00000000">
        <w:rPr>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4"/>
        </w:numPr>
        <w:ind w:left="720" w:hanging="720"/>
        <w:rPr/>
      </w:pPr>
      <w:r w:rsidDel="00000000" w:rsidR="00000000" w:rsidRPr="00000000">
        <w:rPr>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8">
      <w:pPr>
        <w:pStyle w:val="Heading3"/>
        <w:numPr>
          <w:ilvl w:val="2"/>
          <w:numId w:val="4"/>
        </w:numPr>
        <w:ind w:left="1800" w:hanging="1080"/>
        <w:rPr/>
      </w:pPr>
      <w:r w:rsidDel="00000000" w:rsidR="00000000" w:rsidRPr="00000000">
        <w:rPr>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4"/>
        </w:numPr>
        <w:ind w:left="1800" w:hanging="1080"/>
        <w:rPr/>
      </w:pPr>
      <w:r w:rsidDel="00000000" w:rsidR="00000000" w:rsidRPr="00000000">
        <w:rPr>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w:t>
      </w:r>
      <w:r w:rsidDel="00000000" w:rsidR="00000000" w:rsidRPr="00000000">
        <w:rPr>
          <w:color w:val="000000"/>
          <w:rtl w:val="0"/>
        </w:rPr>
        <w:t xml:space="preserve">antors liability shall be no greater than the Supplier's liability would have been under the Contract.</w:t>
      </w:r>
      <w:r w:rsidDel="00000000" w:rsidR="00000000" w:rsidRPr="00000000">
        <w:rPr>
          <w:rtl w:val="0"/>
        </w:rPr>
      </w:r>
    </w:p>
    <w:p w:rsidR="00000000" w:rsidDel="00000000" w:rsidP="00000000" w:rsidRDefault="00000000" w:rsidRPr="00000000" w14:paraId="0000005A">
      <w:pPr>
        <w:pStyle w:val="Heading2"/>
        <w:numPr>
          <w:ilvl w:val="1"/>
          <w:numId w:val="4"/>
        </w:numPr>
        <w:ind w:left="720" w:hanging="720"/>
        <w:rPr/>
      </w:pPr>
      <w:bookmarkStart w:colFirst="0" w:colLast="0" w:name="_heading=h.1t3h5sf" w:id="3"/>
      <w:bookmarkEnd w:id="3"/>
      <w:r w:rsidDel="00000000" w:rsidR="00000000" w:rsidRPr="00000000">
        <w:rPr>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4"/>
        </w:numPr>
        <w:ind w:left="720" w:hanging="720"/>
        <w:rPr/>
      </w:pPr>
      <w:bookmarkStart w:colFirst="0" w:colLast="0" w:name="_heading=h.4d34og8" w:id="4"/>
      <w:bookmarkEnd w:id="4"/>
      <w:r w:rsidDel="00000000" w:rsidR="00000000" w:rsidRPr="00000000">
        <w:rPr>
          <w:rtl w:val="0"/>
        </w:rPr>
        <w:t xml:space="preserve">OBLIGATION TO ENTER INTO A NEW CONTRACT</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If the Guaranteed Agreement is terminated</w:t>
      </w:r>
      <w:bookmarkStart w:colFirst="0" w:colLast="0" w:name="bookmark=id.2s8eyo1" w:id="5"/>
      <w:bookmarkEnd w:id="5"/>
      <w:r w:rsidDel="00000000" w:rsidR="00000000" w:rsidRPr="00000000">
        <w:rPr>
          <w:color w:val="000000"/>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4"/>
        </w:numPr>
        <w:ind w:left="720" w:hanging="720"/>
        <w:rPr/>
      </w:pPr>
      <w:r w:rsidDel="00000000" w:rsidR="00000000" w:rsidRPr="00000000">
        <w:rPr>
          <w:rtl w:val="0"/>
        </w:rPr>
        <w:t xml:space="preserve">Demands and notices</w:t>
      </w:r>
    </w:p>
    <w:p w:rsidR="00000000" w:rsidDel="00000000" w:rsidP="00000000" w:rsidRDefault="00000000" w:rsidRPr="00000000" w14:paraId="0000005E">
      <w:pPr>
        <w:pStyle w:val="Heading2"/>
        <w:keepNext w:val="1"/>
        <w:numPr>
          <w:ilvl w:val="1"/>
          <w:numId w:val="4"/>
        </w:numPr>
        <w:ind w:left="720" w:hanging="720"/>
        <w:rPr/>
      </w:pPr>
      <w:r w:rsidDel="00000000" w:rsidR="00000000" w:rsidRPr="00000000">
        <w:rPr>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[Address of the Guarantor in England and Wales]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[Facsimile Number]</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color w:val="000000"/>
          <w:highlight w:val="yellow"/>
        </w:rPr>
      </w:pPr>
      <w:r w:rsidDel="00000000" w:rsidR="00000000" w:rsidRPr="00000000">
        <w:rPr>
          <w:color w:val="000000"/>
          <w:highlight w:val="yellow"/>
          <w:rtl w:val="0"/>
        </w:rPr>
        <w:t xml:space="preserve">For the Attention of [insert details]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4"/>
        </w:numPr>
        <w:ind w:left="720" w:hanging="720"/>
        <w:rPr/>
      </w:pPr>
      <w:r w:rsidDel="00000000" w:rsidR="00000000" w:rsidRPr="00000000">
        <w:rPr>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4"/>
        </w:numPr>
        <w:ind w:left="1800" w:hanging="1080"/>
        <w:rPr/>
      </w:pPr>
      <w:r w:rsidDel="00000000" w:rsidR="00000000" w:rsidRPr="00000000">
        <w:rPr>
          <w:rtl w:val="0"/>
        </w:rPr>
        <w:t xml:space="preserve">if delivered by hand, at the time of delivery; or</w:t>
      </w:r>
    </w:p>
    <w:p w:rsidR="00000000" w:rsidDel="00000000" w:rsidP="00000000" w:rsidRDefault="00000000" w:rsidRPr="00000000" w14:paraId="00000065">
      <w:pPr>
        <w:pStyle w:val="Heading3"/>
        <w:numPr>
          <w:ilvl w:val="2"/>
          <w:numId w:val="4"/>
        </w:numPr>
        <w:ind w:left="1800" w:hanging="1080"/>
        <w:rPr/>
      </w:pPr>
      <w:r w:rsidDel="00000000" w:rsidR="00000000" w:rsidRPr="00000000">
        <w:rPr>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4"/>
        </w:numPr>
        <w:ind w:left="1800" w:hanging="1080"/>
        <w:rPr/>
      </w:pPr>
      <w:r w:rsidDel="00000000" w:rsidR="00000000" w:rsidRPr="00000000">
        <w:rPr>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4"/>
        </w:numPr>
        <w:ind w:left="720" w:hanging="720"/>
        <w:rPr/>
      </w:pPr>
      <w:r w:rsidDel="00000000" w:rsidR="00000000" w:rsidRPr="00000000">
        <w:rPr>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4"/>
        </w:numPr>
        <w:ind w:left="720" w:hanging="720"/>
        <w:rPr/>
      </w:pPr>
      <w:r w:rsidDel="00000000" w:rsidR="00000000" w:rsidRPr="00000000">
        <w:rPr>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4"/>
        </w:numPr>
        <w:ind w:left="720" w:hanging="720"/>
        <w:rPr/>
      </w:pPr>
      <w:bookmarkStart w:colFirst="0" w:colLast="0" w:name="_heading=h.17dp8vu" w:id="6"/>
      <w:bookmarkEnd w:id="6"/>
      <w:r w:rsidDel="00000000" w:rsidR="00000000" w:rsidRPr="00000000">
        <w:rPr>
          <w:rtl w:val="0"/>
        </w:rPr>
        <w:t xml:space="preserve">BENEFICIARY'S PROTECTIONS</w:t>
      </w:r>
    </w:p>
    <w:p w:rsidR="00000000" w:rsidDel="00000000" w:rsidP="00000000" w:rsidRDefault="00000000" w:rsidRPr="00000000" w14:paraId="0000006A">
      <w:pPr>
        <w:pStyle w:val="Heading2"/>
        <w:numPr>
          <w:ilvl w:val="1"/>
          <w:numId w:val="4"/>
        </w:numPr>
        <w:ind w:left="720" w:hanging="720"/>
        <w:rPr/>
      </w:pPr>
      <w:r w:rsidDel="00000000" w:rsidR="00000000" w:rsidRPr="00000000">
        <w:rPr>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4"/>
        </w:numPr>
        <w:ind w:left="720" w:hanging="720"/>
        <w:rPr/>
      </w:pPr>
      <w:r w:rsidDel="00000000" w:rsidR="00000000" w:rsidRPr="00000000">
        <w:rPr>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4"/>
        </w:numPr>
        <w:ind w:left="1800" w:hanging="1080"/>
        <w:rPr/>
      </w:pPr>
      <w:r w:rsidDel="00000000" w:rsidR="00000000" w:rsidRPr="00000000">
        <w:rPr>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4"/>
        </w:numPr>
        <w:ind w:left="1800" w:hanging="1080"/>
        <w:rPr/>
      </w:pPr>
      <w:r w:rsidDel="00000000" w:rsidR="00000000" w:rsidRPr="00000000">
        <w:rPr>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4"/>
        </w:numPr>
        <w:ind w:left="1800" w:hanging="1080"/>
        <w:rPr/>
      </w:pPr>
      <w:r w:rsidDel="00000000" w:rsidR="00000000" w:rsidRPr="00000000">
        <w:rPr>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4"/>
        </w:numPr>
        <w:ind w:left="1800" w:hanging="1080"/>
        <w:rPr/>
      </w:pPr>
      <w:r w:rsidDel="00000000" w:rsidR="00000000" w:rsidRPr="00000000">
        <w:rPr>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4"/>
        </w:numPr>
        <w:ind w:left="720" w:hanging="720"/>
        <w:rPr/>
      </w:pPr>
      <w:r w:rsidDel="00000000" w:rsidR="00000000" w:rsidRPr="00000000">
        <w:rPr>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4"/>
        </w:numPr>
        <w:ind w:left="720" w:hanging="720"/>
        <w:rPr/>
      </w:pPr>
      <w:r w:rsidDel="00000000" w:rsidR="00000000" w:rsidRPr="00000000">
        <w:rPr>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4"/>
        </w:numPr>
        <w:ind w:left="720" w:hanging="720"/>
        <w:rPr/>
      </w:pPr>
      <w:r w:rsidDel="00000000" w:rsidR="00000000" w:rsidRPr="00000000">
        <w:rPr>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4"/>
        </w:numPr>
        <w:ind w:left="720" w:hanging="720"/>
        <w:rPr/>
      </w:pPr>
      <w:r w:rsidDel="00000000" w:rsidR="00000000" w:rsidRPr="00000000">
        <w:rPr>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4"/>
        </w:numPr>
        <w:ind w:left="720" w:hanging="720"/>
        <w:rPr/>
      </w:pPr>
      <w:r w:rsidDel="00000000" w:rsidR="00000000" w:rsidRPr="00000000">
        <w:rPr>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4"/>
        </w:numPr>
        <w:ind w:left="720" w:hanging="720"/>
        <w:rPr/>
      </w:pPr>
      <w:r w:rsidDel="00000000" w:rsidR="00000000" w:rsidRPr="00000000">
        <w:rPr>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4"/>
        </w:numPr>
        <w:ind w:left="720" w:hanging="720"/>
        <w:rPr/>
      </w:pPr>
      <w:r w:rsidDel="00000000" w:rsidR="00000000" w:rsidRPr="00000000">
        <w:rPr>
          <w:rtl w:val="0"/>
        </w:rPr>
        <w:t xml:space="preserve">GUARANTOR INTENT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360" w:firstLine="0"/>
        <w:rPr>
          <w:smallCaps w:val="1"/>
          <w:color w:val="000000"/>
        </w:rPr>
      </w:pPr>
      <w:r w:rsidDel="00000000" w:rsidR="00000000" w:rsidRPr="00000000">
        <w:rPr>
          <w:color w:val="000000"/>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4"/>
        </w:numPr>
        <w:ind w:left="720" w:hanging="720"/>
        <w:rPr/>
      </w:pPr>
      <w:r w:rsidDel="00000000" w:rsidR="00000000" w:rsidRPr="00000000">
        <w:rPr>
          <w:rtl w:val="0"/>
        </w:rPr>
        <w:t xml:space="preserve">RIGHTS OF SUBROGATION</w:t>
      </w:r>
    </w:p>
    <w:p w:rsidR="00000000" w:rsidDel="00000000" w:rsidP="00000000" w:rsidRDefault="00000000" w:rsidRPr="00000000" w14:paraId="00000079">
      <w:pPr>
        <w:pStyle w:val="Heading2"/>
        <w:keepNext w:val="1"/>
        <w:numPr>
          <w:ilvl w:val="1"/>
          <w:numId w:val="4"/>
        </w:numPr>
        <w:ind w:left="720" w:hanging="720"/>
        <w:rPr/>
      </w:pPr>
      <w:r w:rsidDel="00000000" w:rsidR="00000000" w:rsidRPr="00000000">
        <w:rPr>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4"/>
        </w:numPr>
        <w:ind w:left="1800" w:hanging="1080"/>
        <w:rPr/>
      </w:pPr>
      <w:r w:rsidDel="00000000" w:rsidR="00000000" w:rsidRPr="00000000">
        <w:rPr>
          <w:rtl w:val="0"/>
        </w:rPr>
        <w:t xml:space="preserve">of subrogation and indemnity; </w:t>
      </w:r>
    </w:p>
    <w:p w:rsidR="00000000" w:rsidDel="00000000" w:rsidP="00000000" w:rsidRDefault="00000000" w:rsidRPr="00000000" w14:paraId="0000007B">
      <w:pPr>
        <w:pStyle w:val="Heading3"/>
        <w:numPr>
          <w:ilvl w:val="2"/>
          <w:numId w:val="4"/>
        </w:numPr>
        <w:ind w:left="1800" w:hanging="1080"/>
        <w:rPr/>
      </w:pPr>
      <w:r w:rsidDel="00000000" w:rsidR="00000000" w:rsidRPr="00000000">
        <w:rPr>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4"/>
        </w:numPr>
        <w:ind w:left="1800" w:hanging="1080"/>
        <w:rPr/>
      </w:pPr>
      <w:r w:rsidDel="00000000" w:rsidR="00000000" w:rsidRPr="00000000">
        <w:rPr>
          <w:rtl w:val="0"/>
        </w:rPr>
        <w:t xml:space="preserve">to prove in the liquidation or insolvency of the Supplier,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4"/>
        </w:numPr>
        <w:ind w:left="720" w:hanging="720"/>
        <w:rPr/>
      </w:pPr>
      <w:bookmarkStart w:colFirst="0" w:colLast="0" w:name="_heading=h.3rdcrjn" w:id="7"/>
      <w:bookmarkEnd w:id="7"/>
      <w:r w:rsidDel="00000000" w:rsidR="00000000" w:rsidRPr="00000000">
        <w:rPr>
          <w:rtl w:val="0"/>
        </w:rPr>
        <w:t xml:space="preserve">DEFERRAL OF RIGHTS</w:t>
      </w:r>
    </w:p>
    <w:p w:rsidR="00000000" w:rsidDel="00000000" w:rsidP="00000000" w:rsidRDefault="00000000" w:rsidRPr="00000000" w14:paraId="0000007F">
      <w:pPr>
        <w:pStyle w:val="Heading2"/>
        <w:keepNext w:val="1"/>
        <w:numPr>
          <w:ilvl w:val="1"/>
          <w:numId w:val="4"/>
        </w:numPr>
        <w:ind w:left="720" w:hanging="720"/>
        <w:rPr/>
      </w:pPr>
      <w:r w:rsidDel="00000000" w:rsidR="00000000" w:rsidRPr="00000000">
        <w:rPr>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4"/>
        </w:numPr>
        <w:ind w:left="1800" w:hanging="1080"/>
        <w:rPr/>
      </w:pPr>
      <w:r w:rsidDel="00000000" w:rsidR="00000000" w:rsidRPr="00000000">
        <w:rPr>
          <w:rtl w:val="0"/>
        </w:rPr>
        <w:t xml:space="preserve">exercise any rights it may have to be indemnified by the Supplier;</w:t>
      </w:r>
    </w:p>
    <w:p w:rsidR="00000000" w:rsidDel="00000000" w:rsidP="00000000" w:rsidRDefault="00000000" w:rsidRPr="00000000" w14:paraId="00000081">
      <w:pPr>
        <w:pStyle w:val="Heading3"/>
        <w:numPr>
          <w:ilvl w:val="2"/>
          <w:numId w:val="4"/>
        </w:numPr>
        <w:ind w:left="1800" w:hanging="1080"/>
        <w:rPr/>
      </w:pPr>
      <w:r w:rsidDel="00000000" w:rsidR="00000000" w:rsidRPr="00000000">
        <w:rPr>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4"/>
        </w:numPr>
        <w:ind w:left="1800" w:hanging="1080"/>
        <w:rPr/>
      </w:pPr>
      <w:r w:rsidDel="00000000" w:rsidR="00000000" w:rsidRPr="00000000">
        <w:rPr>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4"/>
        </w:numPr>
        <w:ind w:left="1800" w:hanging="1080"/>
        <w:rPr/>
      </w:pPr>
      <w:r w:rsidDel="00000000" w:rsidR="00000000" w:rsidRPr="00000000">
        <w:rPr>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4"/>
        </w:numPr>
        <w:ind w:left="1800" w:hanging="1080"/>
        <w:rPr/>
      </w:pPr>
      <w:r w:rsidDel="00000000" w:rsidR="00000000" w:rsidRPr="00000000">
        <w:rPr>
          <w:rtl w:val="0"/>
        </w:rPr>
        <w:t xml:space="preserve">claim any set-off or counterclaim against the Supplier;</w:t>
      </w:r>
    </w:p>
    <w:p w:rsidR="00000000" w:rsidDel="00000000" w:rsidP="00000000" w:rsidRDefault="00000000" w:rsidRPr="00000000" w14:paraId="00000085">
      <w:pPr>
        <w:pStyle w:val="Heading2"/>
        <w:numPr>
          <w:ilvl w:val="1"/>
          <w:numId w:val="4"/>
        </w:numPr>
        <w:ind w:left="720" w:hanging="720"/>
        <w:rPr/>
      </w:pPr>
      <w:r w:rsidDel="00000000" w:rsidR="00000000" w:rsidRPr="00000000">
        <w:rPr>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4"/>
        </w:numPr>
        <w:ind w:left="720" w:hanging="720"/>
        <w:rPr/>
      </w:pPr>
      <w:r w:rsidDel="00000000" w:rsidR="00000000" w:rsidRPr="00000000">
        <w:rPr>
          <w:rtl w:val="0"/>
        </w:rPr>
        <w:t xml:space="preserve">REPRESENTATIONS AND WARRANTIES</w:t>
      </w:r>
    </w:p>
    <w:p w:rsidR="00000000" w:rsidDel="00000000" w:rsidP="00000000" w:rsidRDefault="00000000" w:rsidRPr="00000000" w14:paraId="00000087">
      <w:pPr>
        <w:pStyle w:val="Heading2"/>
        <w:keepNext w:val="1"/>
        <w:numPr>
          <w:ilvl w:val="1"/>
          <w:numId w:val="4"/>
        </w:numPr>
        <w:ind w:left="720" w:hanging="720"/>
        <w:rPr/>
      </w:pPr>
      <w:r w:rsidDel="00000000" w:rsidR="00000000" w:rsidRPr="00000000">
        <w:rPr>
          <w:rtl w:val="0"/>
        </w:rPr>
        <w:t xml:space="preserve">The Guarantor hereby represents and warrants to the Beneficiary that:</w:t>
      </w:r>
    </w:p>
    <w:p w:rsidR="00000000" w:rsidDel="00000000" w:rsidP="00000000" w:rsidRDefault="00000000" w:rsidRPr="00000000" w14:paraId="00000088">
      <w:pPr>
        <w:pStyle w:val="Heading3"/>
        <w:numPr>
          <w:ilvl w:val="2"/>
          <w:numId w:val="4"/>
        </w:numPr>
        <w:ind w:left="1800" w:hanging="1080"/>
        <w:rPr/>
      </w:pPr>
      <w:r w:rsidDel="00000000" w:rsidR="00000000" w:rsidRPr="00000000">
        <w:rPr>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4"/>
        </w:numPr>
        <w:ind w:left="1800" w:hanging="1080"/>
        <w:rPr/>
      </w:pPr>
      <w:r w:rsidDel="00000000" w:rsidR="00000000" w:rsidRPr="00000000">
        <w:rPr>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4"/>
        </w:numPr>
        <w:ind w:left="1800" w:hanging="1080"/>
        <w:rPr/>
      </w:pPr>
      <w:r w:rsidDel="00000000" w:rsidR="00000000" w:rsidRPr="00000000">
        <w:rPr>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4"/>
        <w:numPr>
          <w:ilvl w:val="3"/>
          <w:numId w:val="1"/>
        </w:numPr>
        <w:ind w:left="3312" w:hanging="1512"/>
        <w:rPr/>
      </w:pPr>
      <w:r w:rsidDel="00000000" w:rsidR="00000000" w:rsidRPr="00000000">
        <w:rPr>
          <w:rtl w:val="0"/>
        </w:rPr>
        <w:t xml:space="preserve">the Guarantor's memorandum and articles of association or other equivalent constitutional documents; </w:t>
      </w:r>
    </w:p>
    <w:p w:rsidR="00000000" w:rsidDel="00000000" w:rsidP="00000000" w:rsidRDefault="00000000" w:rsidRPr="00000000" w14:paraId="0000008C">
      <w:pPr>
        <w:pStyle w:val="Heading4"/>
        <w:numPr>
          <w:ilvl w:val="3"/>
          <w:numId w:val="1"/>
        </w:numPr>
        <w:ind w:left="3312" w:hanging="1512"/>
        <w:rPr/>
      </w:pPr>
      <w:r w:rsidDel="00000000" w:rsidR="00000000" w:rsidRPr="00000000">
        <w:rPr>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4"/>
        <w:numPr>
          <w:ilvl w:val="3"/>
          <w:numId w:val="1"/>
        </w:numPr>
        <w:ind w:left="3312" w:hanging="1512"/>
        <w:rPr/>
      </w:pPr>
      <w:r w:rsidDel="00000000" w:rsidR="00000000" w:rsidRPr="00000000">
        <w:rPr>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numPr>
          <w:ilvl w:val="2"/>
          <w:numId w:val="1"/>
        </w:numPr>
        <w:ind w:left="1800" w:hanging="1080"/>
        <w:rPr/>
      </w:pPr>
      <w:r w:rsidDel="00000000" w:rsidR="00000000" w:rsidRPr="00000000">
        <w:rPr>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numPr>
          <w:ilvl w:val="2"/>
          <w:numId w:val="1"/>
        </w:numPr>
        <w:ind w:left="1800" w:hanging="1080"/>
        <w:rPr/>
      </w:pPr>
      <w:r w:rsidDel="00000000" w:rsidR="00000000" w:rsidRPr="00000000">
        <w:rPr>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1"/>
        </w:numPr>
        <w:ind w:left="720" w:hanging="720"/>
        <w:rPr/>
      </w:pPr>
      <w:r w:rsidDel="00000000" w:rsidR="00000000" w:rsidRPr="00000000">
        <w:rPr>
          <w:rtl w:val="0"/>
        </w:rPr>
        <w:t xml:space="preserve">PAYMENTS AND SET-OFF</w:t>
      </w:r>
    </w:p>
    <w:p w:rsidR="00000000" w:rsidDel="00000000" w:rsidP="00000000" w:rsidRDefault="00000000" w:rsidRPr="00000000" w14:paraId="00000091">
      <w:pPr>
        <w:pStyle w:val="Heading2"/>
        <w:numPr>
          <w:ilvl w:val="1"/>
          <w:numId w:val="1"/>
        </w:numPr>
        <w:ind w:left="720" w:hanging="720"/>
        <w:rPr/>
      </w:pPr>
      <w:r w:rsidDel="00000000" w:rsidR="00000000" w:rsidRPr="00000000">
        <w:rPr>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numPr>
          <w:ilvl w:val="1"/>
          <w:numId w:val="1"/>
        </w:numPr>
        <w:ind w:left="720" w:hanging="720"/>
        <w:rPr/>
      </w:pPr>
      <w:r w:rsidDel="00000000" w:rsidR="00000000" w:rsidRPr="00000000">
        <w:rPr>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3">
      <w:pPr>
        <w:pStyle w:val="Heading2"/>
        <w:numPr>
          <w:ilvl w:val="1"/>
          <w:numId w:val="1"/>
        </w:numPr>
        <w:ind w:left="720" w:hanging="720"/>
        <w:rPr/>
      </w:pPr>
      <w:r w:rsidDel="00000000" w:rsidR="00000000" w:rsidRPr="00000000">
        <w:rPr>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1"/>
        </w:numPr>
        <w:ind w:left="720" w:hanging="720"/>
        <w:rPr/>
      </w:pPr>
      <w:r w:rsidDel="00000000" w:rsidR="00000000" w:rsidRPr="00000000">
        <w:rPr>
          <w:rtl w:val="0"/>
        </w:rPr>
        <w:t xml:space="preserve">GUARANTOR'S ACKNOWLEDGEMENT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1"/>
        </w:numPr>
        <w:ind w:left="720" w:hanging="720"/>
        <w:rPr/>
      </w:pPr>
      <w:r w:rsidDel="00000000" w:rsidR="00000000" w:rsidRPr="00000000">
        <w:rPr>
          <w:rtl w:val="0"/>
        </w:rPr>
        <w:t xml:space="preserve">ASSIGNMENT</w:t>
      </w:r>
    </w:p>
    <w:p w:rsidR="00000000" w:rsidDel="00000000" w:rsidP="00000000" w:rsidRDefault="00000000" w:rsidRPr="00000000" w14:paraId="00000097">
      <w:pPr>
        <w:pStyle w:val="Heading2"/>
        <w:numPr>
          <w:ilvl w:val="1"/>
          <w:numId w:val="1"/>
        </w:numPr>
        <w:ind w:left="720" w:hanging="720"/>
        <w:rPr/>
      </w:pPr>
      <w:r w:rsidDel="00000000" w:rsidR="00000000" w:rsidRPr="00000000">
        <w:rPr>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numPr>
          <w:ilvl w:val="1"/>
          <w:numId w:val="1"/>
        </w:numPr>
        <w:ind w:left="720" w:hanging="720"/>
        <w:rPr/>
      </w:pPr>
      <w:r w:rsidDel="00000000" w:rsidR="00000000" w:rsidRPr="00000000">
        <w:rPr>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1"/>
        </w:numPr>
        <w:ind w:left="720" w:hanging="720"/>
        <w:rPr/>
      </w:pPr>
      <w:r w:rsidDel="00000000" w:rsidR="00000000" w:rsidRPr="00000000">
        <w:rPr>
          <w:rtl w:val="0"/>
        </w:rPr>
        <w:t xml:space="preserve">SEVERANCE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1"/>
        </w:numPr>
        <w:ind w:left="720" w:hanging="720"/>
        <w:rPr/>
      </w:pPr>
      <w:r w:rsidDel="00000000" w:rsidR="00000000" w:rsidRPr="00000000">
        <w:rPr>
          <w:rtl w:val="0"/>
        </w:rPr>
        <w:t xml:space="preserve">THIRD PARTY RIGHTS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1"/>
        </w:numPr>
        <w:ind w:left="720" w:hanging="720"/>
        <w:rPr/>
      </w:pPr>
      <w:r w:rsidDel="00000000" w:rsidR="00000000" w:rsidRPr="00000000">
        <w:rPr>
          <w:rtl w:val="0"/>
        </w:rPr>
        <w:t xml:space="preserve">SURVIVAL</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color w:val="000000"/>
        </w:rPr>
      </w:pPr>
      <w:r w:rsidDel="00000000" w:rsidR="00000000" w:rsidRPr="00000000">
        <w:rPr>
          <w:color w:val="000000"/>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1"/>
        </w:numPr>
        <w:ind w:left="720" w:hanging="720"/>
        <w:rPr/>
      </w:pPr>
      <w:r w:rsidDel="00000000" w:rsidR="00000000" w:rsidRPr="00000000">
        <w:rPr>
          <w:rtl w:val="0"/>
        </w:rPr>
        <w:t xml:space="preserve">GOVERNING LAW</w:t>
      </w:r>
    </w:p>
    <w:p w:rsidR="00000000" w:rsidDel="00000000" w:rsidP="00000000" w:rsidRDefault="00000000" w:rsidRPr="00000000" w14:paraId="000000A0">
      <w:pPr>
        <w:pStyle w:val="Heading2"/>
        <w:numPr>
          <w:ilvl w:val="1"/>
          <w:numId w:val="1"/>
        </w:numPr>
        <w:ind w:left="720" w:hanging="720"/>
        <w:rPr/>
      </w:pPr>
      <w:r w:rsidDel="00000000" w:rsidR="00000000" w:rsidRPr="00000000">
        <w:rPr>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numPr>
          <w:ilvl w:val="1"/>
          <w:numId w:val="1"/>
        </w:numPr>
        <w:ind w:left="720" w:hanging="720"/>
        <w:rPr/>
      </w:pPr>
      <w:r w:rsidDel="00000000" w:rsidR="00000000" w:rsidRPr="00000000">
        <w:rPr>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numPr>
          <w:ilvl w:val="1"/>
          <w:numId w:val="1"/>
        </w:numPr>
        <w:ind w:left="720" w:hanging="720"/>
        <w:rPr/>
      </w:pPr>
      <w:r w:rsidDel="00000000" w:rsidR="00000000" w:rsidRPr="00000000">
        <w:rPr>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numPr>
          <w:ilvl w:val="1"/>
          <w:numId w:val="1"/>
        </w:numPr>
        <w:ind w:left="720" w:hanging="720"/>
        <w:rPr/>
      </w:pPr>
      <w:r w:rsidDel="00000000" w:rsidR="00000000" w:rsidRPr="00000000">
        <w:rPr>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Style w:val="Heading2"/>
        <w:numPr>
          <w:ilvl w:val="1"/>
          <w:numId w:val="1"/>
        </w:numPr>
        <w:ind w:left="720" w:hanging="720"/>
        <w:rPr>
          <w:highlight w:val="yellow"/>
        </w:rPr>
      </w:pPr>
      <w:r w:rsidDel="00000000" w:rsidR="00000000" w:rsidRPr="00000000">
        <w:rPr>
          <w:highlight w:val="yellow"/>
          <w:rtl w:val="0"/>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color w:val="000000"/>
        </w:rPr>
      </w:pPr>
      <w:r w:rsidDel="00000000" w:rsidR="00000000" w:rsidRPr="00000000">
        <w:rPr>
          <w:color w:val="000000"/>
          <w:highlight w:val="yellow"/>
          <w:rtl w:val="0"/>
        </w:rPr>
        <w:t xml:space="preserve">[</w:t>
      </w:r>
      <w:r w:rsidDel="00000000" w:rsidR="00000000" w:rsidRPr="00000000">
        <w:rPr>
          <w:b w:val="1"/>
          <w:i w:val="1"/>
          <w:color w:val="000000"/>
          <w:highlight w:val="yellow"/>
          <w:rtl w:val="0"/>
        </w:rPr>
        <w:t xml:space="preserve">Guidance Note: Include the above provision when dealing with the appointment of English process agent by a non English incorporated Guarantor</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rPr>
          <w:color w:val="ffffff"/>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color w:val="000000"/>
        </w:rPr>
      </w:pPr>
      <w:r w:rsidDel="00000000" w:rsidR="00000000" w:rsidRPr="00000000">
        <w:rPr>
          <w:color w:val="000000"/>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851"/>
        </w:tabs>
        <w:rPr>
          <w:color w:val="000000"/>
        </w:rPr>
      </w:pPr>
      <w:r w:rsidDel="00000000" w:rsidR="00000000" w:rsidRPr="00000000">
        <w:rPr>
          <w:color w:val="000000"/>
          <w:rtl w:val="0"/>
        </w:rPr>
        <w:t xml:space="preserve">EXECUTED as a DEED by</w:t>
        <w:tab/>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851"/>
        </w:tabs>
        <w:rPr>
          <w:color w:val="000000"/>
        </w:rPr>
      </w:pPr>
      <w:r w:rsidDel="00000000" w:rsidR="00000000" w:rsidRPr="00000000">
        <w:rPr>
          <w:color w:val="000000"/>
          <w:highlight w:val="yellow"/>
          <w:rtl w:val="0"/>
        </w:rPr>
        <w:t xml:space="preserve">[Insert name of the Guarantor]</w:t>
      </w:r>
      <w:r w:rsidDel="00000000" w:rsidR="00000000" w:rsidRPr="00000000">
        <w:rPr>
          <w:color w:val="000000"/>
          <w:rtl w:val="0"/>
        </w:rPr>
        <w:t xml:space="preserve"> acting by </w:t>
      </w:r>
      <w:r w:rsidDel="00000000" w:rsidR="00000000" w:rsidRPr="00000000">
        <w:rPr>
          <w:color w:val="000000"/>
          <w:highlight w:val="yellow"/>
          <w:rtl w:val="0"/>
        </w:rPr>
        <w:t xml:space="preserve">[Insert/print names]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2552"/>
        </w:tabs>
        <w:spacing w:after="120" w:before="120" w:lineRule="auto"/>
        <w:rPr>
          <w:color w:val="000000"/>
        </w:rPr>
      </w:pPr>
      <w:r w:rsidDel="00000000" w:rsidR="00000000" w:rsidRPr="00000000">
        <w:rPr>
          <w:color w:val="000000"/>
          <w:rtl w:val="0"/>
        </w:rPr>
        <w:t xml:space="preserve">Director</w:t>
      </w:r>
    </w:p>
    <w:p w:rsidR="00000000" w:rsidDel="00000000" w:rsidP="00000000" w:rsidRDefault="00000000" w:rsidRPr="00000000" w14:paraId="000000AB">
      <w:pPr>
        <w:rPr/>
      </w:pPr>
      <w:r w:rsidDel="00000000" w:rsidR="00000000" w:rsidRPr="00000000">
        <w:rPr>
          <w:rtl w:val="0"/>
        </w:rPr>
        <w:t xml:space="preserve">Director/Secretary</w:t>
      </w:r>
    </w:p>
    <w:p w:rsidR="00000000" w:rsidDel="00000000" w:rsidP="00000000" w:rsidRDefault="00000000" w:rsidRPr="00000000" w14:paraId="000000AC">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9"/>
    <w:bookmarkEnd w:id="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535305</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AF">
    <w:pPr>
      <w:spacing w:after="0" w:line="276" w:lineRule="auto"/>
      <w:jc w:val="left"/>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bookmarkStart w:colFirst="0" w:colLast="0" w:name="_heading=h.1fob9te" w:id="8"/>
    <w:bookmarkEnd w:id="8"/>
    <w:r w:rsidDel="00000000" w:rsidR="00000000" w:rsidRPr="00000000">
      <w:rPr>
        <w:b w:val="1"/>
        <w:color w:val="000000"/>
        <w:rtl w:val="0"/>
      </w:rPr>
      <w:t xml:space="preserve">Joint Schedule 8 (Guarantee)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2"/>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Ve9iWBhBfwSoUSf36bI8Jr9Qg==">CgMxLjAyCWguMzBqMHpsbDIIaC50eWpjd3QyCWguM2R5NnZrbTIJaC4xdDNoNXNmMgloLjRkMzRvZzgyCmlkLjJzOGV5bzEyCWguMTdkcDh2dTIJaC4zcmRjcmpuMgloLjFmb2I5dGUyDmguY2Z1cHA1NWt6ZHQ4OAByITFGSGR3bFU0b3puTzdjeFZ4WHJ3VlgxNjVaTEItcjBPTQ==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